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778"/>
        <w:gridCol w:w="3828"/>
      </w:tblGrid>
      <w:tr w:rsidR="00F5154F">
        <w:tc>
          <w:tcPr>
            <w:tcW w:w="5778" w:type="dxa"/>
          </w:tcPr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ПО «Тываэнергосбыт</w:t>
            </w:r>
          </w:p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Е.С. Гладкова</w:t>
            </w:r>
          </w:p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 20__ г.</w:t>
            </w:r>
          </w:p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154F" w:rsidRDefault="00F515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5154F" w:rsidRDefault="003A78B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F5154F" w:rsidRDefault="003A78B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закупки на поставку бутилированной питьевой воды </w:t>
      </w:r>
      <w:r>
        <w:rPr>
          <w:rFonts w:ascii="Times New Roman" w:hAnsi="Times New Roman" w:cs="Times New Roman"/>
          <w:sz w:val="24"/>
          <w:szCs w:val="24"/>
        </w:rPr>
        <w:br/>
        <w:t>для нужд ПО «Тываэнергосбыт»</w:t>
      </w:r>
    </w:p>
    <w:p w:rsidR="00F5154F" w:rsidRDefault="003A78B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F5154F" w:rsidRDefault="003A78B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положения.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 филиал АО «Россети Сибирь Тываэнерго».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закупки: бутилированная питьевая вода.</w:t>
      </w:r>
    </w:p>
    <w:p w:rsidR="00F5154F" w:rsidRDefault="00F515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5154F" w:rsidRDefault="003A78B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Место, срок и условия поставки Продукции.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поставки: Центральный склад АО «Россети Сибирь Тываэнерго» 667004 г.Кызыл ул.Колхозная, 2.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продукции осуществляется транспортным средством поставщика до склада заказчика.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соответствовать </w:t>
      </w:r>
      <w:r>
        <w:rPr>
          <w:rFonts w:ascii="Times New Roman" w:hAnsi="Times New Roman" w:cs="Times New Roman"/>
          <w:sz w:val="24"/>
          <w:szCs w:val="24"/>
        </w:rPr>
        <w:t>требованиям, указанным в технических условиях изготовителя изделия, требованиям  ГОСТ 32220-2013. «Вода питьевая, расфасованная в емкости. Общие технические условия.», Постановлению Главного государственного санитарного врача РФ от 19.03.2002 N 12. и др. н</w:t>
      </w:r>
      <w:r>
        <w:rPr>
          <w:rFonts w:ascii="Times New Roman" w:hAnsi="Times New Roman" w:cs="Times New Roman"/>
          <w:sz w:val="24"/>
          <w:szCs w:val="24"/>
        </w:rPr>
        <w:t xml:space="preserve">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поставки: </w:t>
      </w:r>
      <w:r w:rsidRPr="00187B27">
        <w:rPr>
          <w:rFonts w:ascii="Times New Roman" w:eastAsia="Calibri" w:hAnsi="Times New Roman" w:cs="Times New Roman"/>
          <w:sz w:val="26"/>
          <w:szCs w:val="26"/>
        </w:rPr>
        <w:t>в течение 365 календарных дней с даты заключения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партиями по заявкам Покупателя с момента заключения договора  до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(не менее 1 заявки в неделю).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выполнения заявки Покупателя Поставщиком не более 3-х дней с момента получения заявки Поставщиком.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54F" w:rsidRDefault="003A78B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Цена, перечень и объемы поставки Продукции.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объем поставки, технические характеристики и требования к пост</w:t>
      </w:r>
      <w:r>
        <w:rPr>
          <w:rFonts w:ascii="Times New Roman" w:hAnsi="Times New Roman" w:cs="Times New Roman"/>
          <w:sz w:val="24"/>
          <w:szCs w:val="24"/>
        </w:rPr>
        <w:t>авляемой продукции указаны в Приложении № 1.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</w:t>
      </w:r>
      <w:r>
        <w:rPr>
          <w:rFonts w:ascii="Times New Roman" w:hAnsi="Times New Roman" w:cs="Times New Roman"/>
          <w:sz w:val="24"/>
          <w:szCs w:val="24"/>
        </w:rPr>
        <w:t xml:space="preserve"> стоимость заявки/предложения участника.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F5154F" w:rsidRDefault="003A78B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требования к поставляемой продукции.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Продукция должна быть ранее не использованной.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</w:t>
      </w:r>
      <w:r>
        <w:rPr>
          <w:rFonts w:ascii="Times New Roman" w:hAnsi="Times New Roman" w:cs="Times New Roman"/>
          <w:sz w:val="24"/>
          <w:szCs w:val="24"/>
        </w:rPr>
        <w:t>о продукции. 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F5154F" w:rsidRDefault="00F515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154F" w:rsidRDefault="003A78B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 xml:space="preserve">арантийные обязательства. </w:t>
      </w:r>
    </w:p>
    <w:p w:rsidR="00F5154F" w:rsidRDefault="003A78B0">
      <w:pPr>
        <w:pStyle w:val="af5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должен за свой счет и сроки, согласованные с заказчиком, устранять любые дефекты в поставляемой продукции, выявленные заказчиком.</w:t>
      </w:r>
    </w:p>
    <w:p w:rsidR="00F5154F" w:rsidRDefault="003A78B0">
      <w:pPr>
        <w:pStyle w:val="af5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  Правила приемки продукции. </w:t>
      </w:r>
    </w:p>
    <w:p w:rsidR="00F5154F" w:rsidRDefault="003A78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поставляемая продукция проходит входной контроль, осущес</w:t>
      </w:r>
      <w:r>
        <w:rPr>
          <w:rFonts w:ascii="Times New Roman" w:hAnsi="Times New Roman" w:cs="Times New Roman"/>
          <w:sz w:val="24"/>
          <w:szCs w:val="24"/>
        </w:rPr>
        <w:t>твляемый представителями филиала АО «Россети Сибирь Тываэнерго»  при получении на склад.</w:t>
      </w:r>
    </w:p>
    <w:p w:rsidR="00F5154F" w:rsidRDefault="003A78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F5154F" w:rsidRDefault="003A78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Приемка продукции по ко</w:t>
      </w:r>
      <w:r>
        <w:rPr>
          <w:rFonts w:ascii="Times New Roman" w:hAnsi="Times New Roman" w:cs="Times New Roman"/>
          <w:sz w:val="24"/>
          <w:szCs w:val="24"/>
        </w:rPr>
        <w:t>личеству производится в соответствии законодательством Российской Федерации (ст.513 ГК РФ) и условиям настоящего Договора.</w:t>
      </w:r>
    </w:p>
    <w:p w:rsidR="00F5154F" w:rsidRDefault="003A78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приемке продукции осуществляется: 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 xml:space="preserve">внешний осмотр тары и упаковки: 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проверку соответствия количества отгруженных и поступивших поставочных мест; 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ab/>
        <w:t>проведение оценки соответствия продукции для обесп</w:t>
      </w:r>
      <w:r>
        <w:rPr>
          <w:rFonts w:ascii="Times New Roman" w:hAnsi="Times New Roman" w:cs="Times New Roman"/>
          <w:sz w:val="24"/>
          <w:szCs w:val="24"/>
        </w:rPr>
        <w:t>ечения функционирования объектов электросетевого комплекса, предъявляемой на контроль, установленным требованиям;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>проверка наличия и содержания сопроводительной документации поставщиков, удостоверяющей качество и комплектность поставленной ими продукции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154F" w:rsidRDefault="003A78B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F5154F" w:rsidRDefault="003A78B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:rsidR="00F5154F" w:rsidRDefault="00F515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134"/>
        <w:gridCol w:w="2268"/>
      </w:tblGrid>
      <w:tr w:rsidR="00F515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F515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pStyle w:val="af5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Виталий Сергеевич</w:t>
            </w:r>
          </w:p>
        </w:tc>
      </w:tr>
      <w:tr w:rsidR="00F515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pStyle w:val="af5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Шмидгаль Алена Юрьевна</w:t>
            </w:r>
          </w:p>
        </w:tc>
      </w:tr>
      <w:tr w:rsidR="00F5154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pStyle w:val="af5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управления делами ПО «Тываэнергосбыт»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54F" w:rsidRDefault="00F515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4F" w:rsidRDefault="003A78B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Фирсова Екатерина Александровна</w:t>
            </w:r>
          </w:p>
        </w:tc>
      </w:tr>
    </w:tbl>
    <w:p w:rsidR="00F5154F" w:rsidRDefault="00F515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5154F" w:rsidRDefault="003A78B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F5154F" w:rsidRDefault="00F515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F5154F">
      <w:headerReference w:type="default" r:id="rId7"/>
      <w:pgSz w:w="11906" w:h="16838"/>
      <w:pgMar w:top="1418" w:right="709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54F" w:rsidRDefault="003A78B0">
      <w:pPr>
        <w:spacing w:after="0" w:line="240" w:lineRule="auto"/>
      </w:pPr>
      <w:r>
        <w:separator/>
      </w:r>
    </w:p>
  </w:endnote>
  <w:endnote w:type="continuationSeparator" w:id="0">
    <w:p w:rsidR="00F5154F" w:rsidRDefault="003A7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54F" w:rsidRDefault="003A78B0">
      <w:pPr>
        <w:spacing w:after="0" w:line="240" w:lineRule="auto"/>
      </w:pPr>
      <w:r>
        <w:separator/>
      </w:r>
    </w:p>
  </w:footnote>
  <w:footnote w:type="continuationSeparator" w:id="0">
    <w:p w:rsidR="00F5154F" w:rsidRDefault="003A7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305538"/>
      <w:docPartObj>
        <w:docPartGallery w:val="Page Numbers (Top of Page)"/>
        <w:docPartUnique/>
      </w:docPartObj>
    </w:sdtPr>
    <w:sdtEndPr/>
    <w:sdtContent>
      <w:p w:rsidR="00F5154F" w:rsidRDefault="003A78B0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5154F" w:rsidRDefault="00F5154F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5FCE"/>
    <w:multiLevelType w:val="multilevel"/>
    <w:tmpl w:val="FD9AA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B9059E"/>
    <w:multiLevelType w:val="hybridMultilevel"/>
    <w:tmpl w:val="5EAEAF52"/>
    <w:lvl w:ilvl="0" w:tplc="902213B2">
      <w:start w:val="1"/>
      <w:numFmt w:val="decimal"/>
      <w:lvlText w:val="%1."/>
      <w:lvlJc w:val="right"/>
      <w:pPr>
        <w:ind w:left="709" w:hanging="360"/>
      </w:pPr>
    </w:lvl>
    <w:lvl w:ilvl="1" w:tplc="01E8A146">
      <w:start w:val="1"/>
      <w:numFmt w:val="lowerLetter"/>
      <w:lvlText w:val="%2."/>
      <w:lvlJc w:val="left"/>
      <w:pPr>
        <w:ind w:left="1429" w:hanging="360"/>
      </w:pPr>
    </w:lvl>
    <w:lvl w:ilvl="2" w:tplc="66184206">
      <w:start w:val="1"/>
      <w:numFmt w:val="lowerRoman"/>
      <w:lvlText w:val="%3."/>
      <w:lvlJc w:val="right"/>
      <w:pPr>
        <w:ind w:left="2149" w:hanging="180"/>
      </w:pPr>
    </w:lvl>
    <w:lvl w:ilvl="3" w:tplc="395A7D52">
      <w:start w:val="1"/>
      <w:numFmt w:val="decimal"/>
      <w:lvlText w:val="%4."/>
      <w:lvlJc w:val="left"/>
      <w:pPr>
        <w:ind w:left="2869" w:hanging="360"/>
      </w:pPr>
    </w:lvl>
    <w:lvl w:ilvl="4" w:tplc="233E7F34">
      <w:start w:val="1"/>
      <w:numFmt w:val="lowerLetter"/>
      <w:lvlText w:val="%5."/>
      <w:lvlJc w:val="left"/>
      <w:pPr>
        <w:ind w:left="3589" w:hanging="360"/>
      </w:pPr>
    </w:lvl>
    <w:lvl w:ilvl="5" w:tplc="6A76B07E">
      <w:start w:val="1"/>
      <w:numFmt w:val="lowerRoman"/>
      <w:lvlText w:val="%6."/>
      <w:lvlJc w:val="right"/>
      <w:pPr>
        <w:ind w:left="4309" w:hanging="180"/>
      </w:pPr>
    </w:lvl>
    <w:lvl w:ilvl="6" w:tplc="83165292">
      <w:start w:val="1"/>
      <w:numFmt w:val="decimal"/>
      <w:lvlText w:val="%7."/>
      <w:lvlJc w:val="left"/>
      <w:pPr>
        <w:ind w:left="5029" w:hanging="360"/>
      </w:pPr>
    </w:lvl>
    <w:lvl w:ilvl="7" w:tplc="093EF0D2">
      <w:start w:val="1"/>
      <w:numFmt w:val="lowerLetter"/>
      <w:lvlText w:val="%8."/>
      <w:lvlJc w:val="left"/>
      <w:pPr>
        <w:ind w:left="5749" w:hanging="360"/>
      </w:pPr>
    </w:lvl>
    <w:lvl w:ilvl="8" w:tplc="6344C50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22717CC4"/>
    <w:multiLevelType w:val="multilevel"/>
    <w:tmpl w:val="96E8EB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D50C98"/>
    <w:multiLevelType w:val="multilevel"/>
    <w:tmpl w:val="FE86F2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51C7902"/>
    <w:multiLevelType w:val="multilevel"/>
    <w:tmpl w:val="5768C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8783623"/>
    <w:multiLevelType w:val="multilevel"/>
    <w:tmpl w:val="8F9AB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9CE6EC6"/>
    <w:multiLevelType w:val="multilevel"/>
    <w:tmpl w:val="834ED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603228"/>
    <w:multiLevelType w:val="multilevel"/>
    <w:tmpl w:val="1B90B21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A62D30"/>
    <w:multiLevelType w:val="multilevel"/>
    <w:tmpl w:val="181EA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6D7BA1"/>
    <w:multiLevelType w:val="multilevel"/>
    <w:tmpl w:val="71844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724648B"/>
    <w:multiLevelType w:val="hybridMultilevel"/>
    <w:tmpl w:val="DF5672B4"/>
    <w:lvl w:ilvl="0" w:tplc="C3EA74F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  <w:b/>
        <w:sz w:val="26"/>
      </w:rPr>
    </w:lvl>
    <w:lvl w:ilvl="1" w:tplc="9E62AEC8">
      <w:start w:val="1"/>
      <w:numFmt w:val="lowerLetter"/>
      <w:lvlText w:val="%2."/>
      <w:lvlJc w:val="left"/>
      <w:pPr>
        <w:ind w:left="1789" w:hanging="360"/>
      </w:pPr>
    </w:lvl>
    <w:lvl w:ilvl="2" w:tplc="D8C24B1A">
      <w:start w:val="1"/>
      <w:numFmt w:val="lowerRoman"/>
      <w:lvlText w:val="%3."/>
      <w:lvlJc w:val="right"/>
      <w:pPr>
        <w:ind w:left="2509" w:hanging="180"/>
      </w:pPr>
    </w:lvl>
    <w:lvl w:ilvl="3" w:tplc="A0FC68BC">
      <w:start w:val="1"/>
      <w:numFmt w:val="decimal"/>
      <w:lvlText w:val="%4."/>
      <w:lvlJc w:val="left"/>
      <w:pPr>
        <w:ind w:left="3229" w:hanging="360"/>
      </w:pPr>
    </w:lvl>
    <w:lvl w:ilvl="4" w:tplc="64B290F6">
      <w:start w:val="1"/>
      <w:numFmt w:val="lowerLetter"/>
      <w:lvlText w:val="%5."/>
      <w:lvlJc w:val="left"/>
      <w:pPr>
        <w:ind w:left="3949" w:hanging="360"/>
      </w:pPr>
    </w:lvl>
    <w:lvl w:ilvl="5" w:tplc="D338A99E">
      <w:start w:val="1"/>
      <w:numFmt w:val="lowerRoman"/>
      <w:lvlText w:val="%6."/>
      <w:lvlJc w:val="right"/>
      <w:pPr>
        <w:ind w:left="4669" w:hanging="180"/>
      </w:pPr>
    </w:lvl>
    <w:lvl w:ilvl="6" w:tplc="C5BAF352">
      <w:start w:val="1"/>
      <w:numFmt w:val="decimal"/>
      <w:lvlText w:val="%7."/>
      <w:lvlJc w:val="left"/>
      <w:pPr>
        <w:ind w:left="5389" w:hanging="360"/>
      </w:pPr>
    </w:lvl>
    <w:lvl w:ilvl="7" w:tplc="4636D926">
      <w:start w:val="1"/>
      <w:numFmt w:val="lowerLetter"/>
      <w:lvlText w:val="%8."/>
      <w:lvlJc w:val="left"/>
      <w:pPr>
        <w:ind w:left="6109" w:hanging="360"/>
      </w:pPr>
    </w:lvl>
    <w:lvl w:ilvl="8" w:tplc="025E1794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67757E"/>
    <w:multiLevelType w:val="multilevel"/>
    <w:tmpl w:val="2C52BE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1"/>
  </w:num>
  <w:num w:numId="6">
    <w:abstractNumId w:val="8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4F"/>
    <w:rsid w:val="003A78B0"/>
    <w:rsid w:val="00F5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89220"/>
  <w15:docId w15:val="{B846265F-72F4-4835-B31E-A3897E80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af2">
    <w:name w:val="Без интервала Знак"/>
    <w:link w:val="af3"/>
    <w:uiPriority w:val="1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paragraph" w:styleId="aff1">
    <w:name w:val="Revision"/>
    <w:hidden/>
    <w:uiPriority w:val="99"/>
    <w:semiHidden/>
    <w:pPr>
      <w:spacing w:after="0" w:line="240" w:lineRule="auto"/>
    </w:pPr>
  </w:style>
  <w:style w:type="character" w:styleId="aff2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Юлия Александровна</dc:creator>
  <cp:lastModifiedBy>Надежда Кузнецова</cp:lastModifiedBy>
  <cp:revision>11</cp:revision>
  <dcterms:created xsi:type="dcterms:W3CDTF">2023-03-01T01:24:00Z</dcterms:created>
  <dcterms:modified xsi:type="dcterms:W3CDTF">2024-06-14T01:19:00Z</dcterms:modified>
</cp:coreProperties>
</file>